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B1" w:rsidRPr="002A2324" w:rsidRDefault="00C154B1" w:rsidP="002A2324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2A2324">
        <w:rPr>
          <w:rFonts w:ascii="Arial" w:hAnsi="Arial" w:cs="Arial"/>
          <w:b/>
        </w:rPr>
        <w:t xml:space="preserve">Uchwała nr </w:t>
      </w:r>
      <w:r w:rsidR="000D11E2" w:rsidRPr="002A2324">
        <w:rPr>
          <w:rFonts w:ascii="Arial" w:hAnsi="Arial" w:cs="Arial"/>
          <w:b/>
        </w:rPr>
        <w:t>1/9/2017</w:t>
      </w:r>
    </w:p>
    <w:p w:rsidR="00C154B1" w:rsidRPr="002A2324" w:rsidRDefault="00C154B1" w:rsidP="002A2324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2A2324">
        <w:rPr>
          <w:rFonts w:ascii="Arial" w:hAnsi="Arial" w:cs="Arial"/>
          <w:b/>
        </w:rPr>
        <w:t xml:space="preserve">Zarządu PZHL z dnia </w:t>
      </w:r>
      <w:r w:rsidR="00A470F4" w:rsidRPr="002A2324">
        <w:rPr>
          <w:rFonts w:ascii="Arial" w:hAnsi="Arial" w:cs="Arial"/>
          <w:b/>
        </w:rPr>
        <w:t>01</w:t>
      </w:r>
      <w:r w:rsidR="000D11E2" w:rsidRPr="002A2324">
        <w:rPr>
          <w:rFonts w:ascii="Arial" w:hAnsi="Arial" w:cs="Arial"/>
          <w:b/>
        </w:rPr>
        <w:t>.09.2017 r.</w:t>
      </w:r>
    </w:p>
    <w:p w:rsidR="00C154B1" w:rsidRPr="002A2324" w:rsidRDefault="00C154B1" w:rsidP="002A2324">
      <w:pPr>
        <w:pStyle w:val="Default"/>
        <w:spacing w:line="288" w:lineRule="auto"/>
        <w:jc w:val="center"/>
        <w:rPr>
          <w:rFonts w:ascii="Arial" w:hAnsi="Arial" w:cs="Arial"/>
          <w:b/>
        </w:rPr>
      </w:pPr>
      <w:r w:rsidRPr="002A2324">
        <w:rPr>
          <w:rFonts w:ascii="Arial" w:hAnsi="Arial" w:cs="Arial"/>
          <w:b/>
        </w:rPr>
        <w:t>w sprawie zmiany Regulaminu Współzawodnictwa Sportowego PZHL.</w:t>
      </w:r>
    </w:p>
    <w:p w:rsidR="00C154B1" w:rsidRPr="002A2324" w:rsidRDefault="00C154B1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C154B1" w:rsidRPr="002A2324" w:rsidRDefault="00C154B1" w:rsidP="002A2324">
      <w:pPr>
        <w:pStyle w:val="Default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>W Regulaminie Współzawodnictwa Sportowego PZHL przepisy § 25 i 26 otrzymują brzmienie:</w:t>
      </w:r>
    </w:p>
    <w:p w:rsidR="00C154B1" w:rsidRPr="002A2324" w:rsidRDefault="00C154B1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§ 25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2A4F24" w:rsidP="002A2324">
      <w:pPr>
        <w:pStyle w:val="Default"/>
        <w:spacing w:after="155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1. Organizator rozgrywek może podjąć decyzję odmawiającą przyznania licencji okresowej zawodnika, a także decyzję o jej pozbawieniu lub zawieszeniu. </w:t>
      </w:r>
    </w:p>
    <w:p w:rsidR="002A4F24" w:rsidRPr="002A2324" w:rsidRDefault="002A4F24" w:rsidP="002A2324">
      <w:pPr>
        <w:pStyle w:val="Default"/>
        <w:spacing w:after="155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2. Pozbawienie lub zawieszenie licencji okresowej zawodnika oznacza bezwzględny zakaz gry danego zawodnika w określonej kategorii rozgrywek.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>3. Decyzja o odmowie przyznania, pozbawieniu lub zawieszeniu lice</w:t>
      </w:r>
      <w:r w:rsidR="002A2324">
        <w:rPr>
          <w:rFonts w:ascii="Arial" w:hAnsi="Arial" w:cs="Arial"/>
        </w:rPr>
        <w:t xml:space="preserve">ncji okresowej zawodnika – </w:t>
      </w:r>
      <w:r w:rsidRPr="002A2324">
        <w:rPr>
          <w:rFonts w:ascii="Arial" w:hAnsi="Arial" w:cs="Arial"/>
        </w:rPr>
        <w:t xml:space="preserve">z zastrzeżeniem przepisów ust. 4 - wydawana jest na piśmie wraz z uzasadnieniem i </w:t>
      </w:r>
      <w:r w:rsidR="002A2324">
        <w:t> </w:t>
      </w:r>
      <w:r w:rsidRPr="002A2324">
        <w:rPr>
          <w:rFonts w:ascii="Arial" w:hAnsi="Arial" w:cs="Arial"/>
        </w:rPr>
        <w:t xml:space="preserve">doręczana jest Klubowi z urzędu.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>4. Decyzja w sprawie zawieszenia licencji okreso</w:t>
      </w:r>
      <w:r w:rsidR="002A2324">
        <w:rPr>
          <w:rFonts w:ascii="Arial" w:hAnsi="Arial" w:cs="Arial"/>
        </w:rPr>
        <w:t>wej zawodnika na czas określony</w:t>
      </w:r>
      <w:r w:rsidRPr="002A2324">
        <w:rPr>
          <w:rFonts w:ascii="Arial" w:hAnsi="Arial" w:cs="Arial"/>
        </w:rPr>
        <w:t>, której podstawą  jest naruszenie przepisów gry w hokeja na lod</w:t>
      </w:r>
      <w:r w:rsidR="002A2324">
        <w:rPr>
          <w:rFonts w:ascii="Arial" w:hAnsi="Arial" w:cs="Arial"/>
        </w:rPr>
        <w:t>zie w zakresie wskazanym w § 25</w:t>
      </w:r>
      <w:r w:rsidRPr="002A2324">
        <w:rPr>
          <w:rFonts w:ascii="Arial" w:hAnsi="Arial" w:cs="Arial"/>
        </w:rPr>
        <w:t>, podejmowana jest przez organizatora rozgrywek z urzę</w:t>
      </w:r>
      <w:r w:rsidR="004222B7">
        <w:rPr>
          <w:rFonts w:ascii="Arial" w:hAnsi="Arial" w:cs="Arial"/>
        </w:rPr>
        <w:t>du</w:t>
      </w:r>
      <w:r w:rsidR="002A2324">
        <w:rPr>
          <w:rFonts w:ascii="Arial" w:hAnsi="Arial" w:cs="Arial"/>
        </w:rPr>
        <w:t>, na zasadach wynikających z </w:t>
      </w:r>
      <w:r w:rsidRPr="002A2324">
        <w:rPr>
          <w:rFonts w:ascii="Arial" w:hAnsi="Arial" w:cs="Arial"/>
        </w:rPr>
        <w:t xml:space="preserve">załącznika do niniejszego Regulaminu i nie podlega doręczeniu. Od takiej decyzji nie przysługuje odwołanie.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§ 26 </w:t>
      </w:r>
    </w:p>
    <w:p w:rsidR="00A23CB6" w:rsidRPr="002A2324" w:rsidRDefault="00A23CB6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>1.</w:t>
      </w:r>
      <w:r w:rsidR="002A2324">
        <w:rPr>
          <w:rFonts w:ascii="Arial" w:hAnsi="Arial" w:cs="Arial"/>
        </w:rPr>
        <w:t xml:space="preserve"> </w:t>
      </w:r>
      <w:r w:rsidR="002A4F24" w:rsidRPr="002A2324">
        <w:rPr>
          <w:rFonts w:ascii="Arial" w:hAnsi="Arial" w:cs="Arial"/>
        </w:rPr>
        <w:t xml:space="preserve">Podstawą pozbawienia lub odmowy przyznania licencji okresowej zawodnika jest: </w:t>
      </w:r>
    </w:p>
    <w:p w:rsidR="00A23CB6" w:rsidRPr="002A2324" w:rsidRDefault="00A23CB6" w:rsidP="002A2324">
      <w:pPr>
        <w:pStyle w:val="Default"/>
        <w:spacing w:line="288" w:lineRule="auto"/>
        <w:ind w:left="720"/>
        <w:jc w:val="both"/>
        <w:rPr>
          <w:rFonts w:ascii="Arial" w:hAnsi="Arial" w:cs="Arial"/>
        </w:rPr>
      </w:pP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a) ujawnienie faktu, iż zawodnik przed otrzymaniem licencji podpisał umowę lub zobowiązanie do reprezentowania barw klubowych dotyczące reprezentowania barw klubowych w tym samym czasie z więcej niż jednym klubem, </w:t>
      </w: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b) nieuzasadnione zerwanie umowy z klubem przez zawodnika, </w:t>
      </w: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c) rażące naruszenie obowiązków zawodnika w stosunku do IIHF, PZHL, OZHL, innego organizatora rozgrywek bądź klubu, </w:t>
      </w: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d) odmowa reprezentowania barw narodowych lub nieusprawiedliwiona nieobecność na zgrupowaniu, konsultacji lub badaniach medycznych kadry narodowej lub wojewódzkiej </w:t>
      </w: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e) pozbawienie zawodnika licencji zawodnika,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f) inne przesłanki wskazane w odrębnych, powszechnie obowiązujących przepisach prawa lub przepisach IIHF, PZHL, OZHL lub innego organizatora rozgrywek, w szczególności zaś nałożenie na klub sankcji dyscyplinarnej w postaci zakazu dokonywania zmiany barw klubowych do tego klubu, wypożyczeń lub zakazu zawarcia umowy szkoleniowej. </w:t>
      </w:r>
    </w:p>
    <w:p w:rsidR="00A23CB6" w:rsidRPr="002A2324" w:rsidRDefault="00A23CB6" w:rsidP="002A2324">
      <w:pPr>
        <w:pStyle w:val="Default"/>
        <w:spacing w:line="288" w:lineRule="auto"/>
        <w:jc w:val="both"/>
        <w:rPr>
          <w:rFonts w:ascii="Arial" w:hAnsi="Arial" w:cs="Arial"/>
        </w:rPr>
      </w:pPr>
    </w:p>
    <w:p w:rsidR="002A4F24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>2.</w:t>
      </w:r>
      <w:r w:rsidR="002A2324">
        <w:rPr>
          <w:rFonts w:ascii="Arial" w:hAnsi="Arial" w:cs="Arial"/>
        </w:rPr>
        <w:t xml:space="preserve"> </w:t>
      </w:r>
      <w:r w:rsidR="002A4F24" w:rsidRPr="002A2324">
        <w:rPr>
          <w:rFonts w:ascii="Arial" w:hAnsi="Arial" w:cs="Arial"/>
        </w:rPr>
        <w:t xml:space="preserve">Podstawą do wydania decyzji o zawieszeniu licencji okresowej zawodnika jest: </w:t>
      </w:r>
    </w:p>
    <w:p w:rsidR="002A4F24" w:rsidRPr="002A2324" w:rsidRDefault="002A4F24" w:rsidP="002A2324">
      <w:pPr>
        <w:pStyle w:val="Default"/>
        <w:spacing w:after="157" w:line="288" w:lineRule="auto"/>
        <w:jc w:val="both"/>
        <w:rPr>
          <w:rFonts w:ascii="Arial" w:hAnsi="Arial" w:cs="Arial"/>
        </w:rPr>
      </w:pPr>
      <w:r w:rsidRPr="002A2324">
        <w:rPr>
          <w:rFonts w:ascii="Arial" w:hAnsi="Arial" w:cs="Arial"/>
        </w:rPr>
        <w:t xml:space="preserve">a) ujawnienie nowych faktów, mających wpływ na ocenę przesłanek do przyznania licencji, co wymaga każdorazowo przeprowadzenia postępowania wyjaśniającego bądź innego postępowania zmierzającego do usunięcia zaistniałych ewentualnie nieprawidłowości, </w:t>
      </w:r>
    </w:p>
    <w:p w:rsidR="002A4F24" w:rsidRPr="002A2324" w:rsidRDefault="002A2324" w:rsidP="002A2324">
      <w:pPr>
        <w:pStyle w:val="Defaul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n</w:t>
      </w:r>
      <w:r w:rsidR="002A4F24" w:rsidRPr="002A2324">
        <w:rPr>
          <w:rFonts w:ascii="Arial" w:hAnsi="Arial" w:cs="Arial"/>
        </w:rPr>
        <w:t>iedokonanie przez zawodnika lub klub, którego barwy rep</w:t>
      </w:r>
      <w:r>
        <w:rPr>
          <w:rFonts w:ascii="Arial" w:hAnsi="Arial" w:cs="Arial"/>
        </w:rPr>
        <w:t>rezentuje, opłat wynikających z </w:t>
      </w:r>
      <w:r w:rsidR="002A4F24" w:rsidRPr="002A2324">
        <w:rPr>
          <w:rFonts w:ascii="Arial" w:hAnsi="Arial" w:cs="Arial"/>
        </w:rPr>
        <w:t>przepisów regulaminowych bądź zawartych porozumień pomię</w:t>
      </w:r>
      <w:r w:rsidR="00A23CB6" w:rsidRPr="002A2324">
        <w:rPr>
          <w:rFonts w:ascii="Arial" w:hAnsi="Arial" w:cs="Arial"/>
        </w:rPr>
        <w:t xml:space="preserve">dzy </w:t>
      </w:r>
      <w:r w:rsidR="002A4F24" w:rsidRPr="002A2324">
        <w:rPr>
          <w:rFonts w:ascii="Arial" w:hAnsi="Arial" w:cs="Arial"/>
          <w:color w:val="auto"/>
        </w:rPr>
        <w:t xml:space="preserve">klubami w związku ze zmianą barw klubowych lub wypożyczenia zawodnika, jak też rozliczeń z IIHF, PZHL, OZHL lub innego organizatora rozgrywek. </w:t>
      </w:r>
    </w:p>
    <w:p w:rsidR="002A4F24" w:rsidRPr="002A2324" w:rsidRDefault="002A4F24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  <w:r w:rsidRPr="002A2324">
        <w:rPr>
          <w:rFonts w:ascii="Arial" w:hAnsi="Arial" w:cs="Arial"/>
          <w:color w:val="auto"/>
        </w:rPr>
        <w:t xml:space="preserve">c) inne przesłanki wskazane w odrębnych, powszechnie obowiązujących przepisach prawa lub przepisach wewnętrznych IIHF, PZHL, OZHL lub innego organizatora rozgrywek, odmowa udziału zawodnika w kadrze narodowej lub kadrze wojewódzkiej. </w:t>
      </w:r>
    </w:p>
    <w:p w:rsidR="00A23CB6" w:rsidRPr="002A2324" w:rsidRDefault="00A23CB6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</w:p>
    <w:p w:rsidR="00A23CB6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  <w:r w:rsidRPr="002A2324">
        <w:rPr>
          <w:rFonts w:ascii="Arial" w:hAnsi="Arial" w:cs="Arial"/>
          <w:color w:val="auto"/>
        </w:rPr>
        <w:t>3.</w:t>
      </w:r>
      <w:r w:rsidR="00A23CB6" w:rsidRPr="002A2324">
        <w:rPr>
          <w:rFonts w:ascii="Arial" w:hAnsi="Arial" w:cs="Arial"/>
          <w:color w:val="auto"/>
        </w:rPr>
        <w:t>Podstawą zawieszenia licencji okresowej zawodnika na czas określony jest otrzymanie przez zawodnika kary meczu lub kary za niesportowe zachowan</w:t>
      </w:r>
      <w:r w:rsidR="002A2324">
        <w:rPr>
          <w:rFonts w:ascii="Arial" w:hAnsi="Arial" w:cs="Arial"/>
          <w:color w:val="auto"/>
        </w:rPr>
        <w:t>ie w rozumieniu przepisów gry w </w:t>
      </w:r>
      <w:r w:rsidR="00A23CB6" w:rsidRPr="002A2324">
        <w:rPr>
          <w:rFonts w:ascii="Arial" w:hAnsi="Arial" w:cs="Arial"/>
          <w:color w:val="auto"/>
        </w:rPr>
        <w:t>hokeja na lodzie. Rodzaje naruszenia przepisów gry a także czas, na jaki licencja okresowa</w:t>
      </w:r>
      <w:r w:rsidR="004222B7">
        <w:rPr>
          <w:rFonts w:ascii="Arial" w:hAnsi="Arial" w:cs="Arial"/>
          <w:color w:val="auto"/>
        </w:rPr>
        <w:t xml:space="preserve"> ulega zawieszeniu</w:t>
      </w:r>
      <w:bookmarkStart w:id="0" w:name="_GoBack"/>
      <w:bookmarkEnd w:id="0"/>
      <w:r w:rsidR="00A23CB6" w:rsidRPr="002A2324">
        <w:rPr>
          <w:rFonts w:ascii="Arial" w:hAnsi="Arial" w:cs="Arial"/>
          <w:color w:val="auto"/>
        </w:rPr>
        <w:t>, określa załącznik nr 1 do niniejszego regulaminu.</w:t>
      </w:r>
    </w:p>
    <w:p w:rsidR="00A23CB6" w:rsidRPr="002A2324" w:rsidRDefault="00A23CB6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</w:p>
    <w:p w:rsidR="002A4F24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  <w:r w:rsidRPr="002A2324">
        <w:rPr>
          <w:rFonts w:ascii="Arial" w:hAnsi="Arial" w:cs="Arial"/>
          <w:color w:val="auto"/>
        </w:rPr>
        <w:t>4.</w:t>
      </w:r>
      <w:r w:rsidR="002A4F24" w:rsidRPr="002A2324">
        <w:rPr>
          <w:rFonts w:ascii="Arial" w:hAnsi="Arial" w:cs="Arial"/>
          <w:color w:val="auto"/>
        </w:rPr>
        <w:t>Zaistnienie przesłanek wskazanych w ust. 1 i 2 przed przyznaniem licencji okresowej, jak również braki formalne we wniosku o przyznanie takiej licencji mogą stanowić podstawę do odmowy p</w:t>
      </w:r>
      <w:r w:rsidR="002A2324">
        <w:rPr>
          <w:rFonts w:ascii="Arial" w:hAnsi="Arial" w:cs="Arial"/>
          <w:color w:val="auto"/>
        </w:rPr>
        <w:t>rzyznania licencji okresowej.</w:t>
      </w:r>
    </w:p>
    <w:p w:rsidR="00050CA1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</w:p>
    <w:p w:rsidR="00050CA1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</w:p>
    <w:p w:rsidR="00050CA1" w:rsidRPr="002A2324" w:rsidRDefault="00050CA1" w:rsidP="002A2324">
      <w:pPr>
        <w:pStyle w:val="Default"/>
        <w:spacing w:line="288" w:lineRule="auto"/>
        <w:jc w:val="both"/>
        <w:rPr>
          <w:rFonts w:ascii="Arial" w:hAnsi="Arial" w:cs="Arial"/>
          <w:color w:val="auto"/>
        </w:rPr>
      </w:pPr>
    </w:p>
    <w:p w:rsidR="00050CA1" w:rsidRPr="002A2324" w:rsidRDefault="00050CA1" w:rsidP="002A2324">
      <w:pPr>
        <w:pStyle w:val="Defaul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auto"/>
        </w:rPr>
      </w:pPr>
      <w:r w:rsidRPr="002A2324">
        <w:rPr>
          <w:rFonts w:ascii="Arial" w:hAnsi="Arial" w:cs="Arial"/>
          <w:color w:val="auto"/>
        </w:rPr>
        <w:t>Uchwała w</w:t>
      </w:r>
      <w:r w:rsidR="002A2324">
        <w:rPr>
          <w:rFonts w:ascii="Arial" w:hAnsi="Arial" w:cs="Arial"/>
          <w:color w:val="auto"/>
        </w:rPr>
        <w:t>chodzi w życie z dniem podjęcia</w:t>
      </w:r>
      <w:r w:rsidRPr="002A2324">
        <w:rPr>
          <w:rFonts w:ascii="Arial" w:hAnsi="Arial" w:cs="Arial"/>
          <w:color w:val="auto"/>
        </w:rPr>
        <w:t>.</w:t>
      </w:r>
    </w:p>
    <w:p w:rsidR="00703091" w:rsidRPr="002A2324" w:rsidRDefault="00703091" w:rsidP="002A2324">
      <w:pPr>
        <w:spacing w:line="288" w:lineRule="auto"/>
        <w:jc w:val="both"/>
        <w:rPr>
          <w:rFonts w:ascii="Arial" w:hAnsi="Arial" w:cs="Arial"/>
          <w:szCs w:val="24"/>
        </w:rPr>
      </w:pPr>
    </w:p>
    <w:sectPr w:rsidR="00703091" w:rsidRPr="002A2324" w:rsidSect="002A2324">
      <w:footerReference w:type="default" r:id="rId7"/>
      <w:pgSz w:w="12240" w:h="16340"/>
      <w:pgMar w:top="567" w:right="1119" w:bottom="644" w:left="118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F0" w:rsidRDefault="009A2DF0" w:rsidP="002A2324">
      <w:pPr>
        <w:spacing w:after="0" w:line="240" w:lineRule="auto"/>
      </w:pPr>
      <w:r>
        <w:separator/>
      </w:r>
    </w:p>
  </w:endnote>
  <w:endnote w:type="continuationSeparator" w:id="0">
    <w:p w:rsidR="009A2DF0" w:rsidRDefault="009A2DF0" w:rsidP="002A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868633"/>
      <w:docPartObj>
        <w:docPartGallery w:val="Page Numbers (Bottom of Page)"/>
        <w:docPartUnique/>
      </w:docPartObj>
    </w:sdtPr>
    <w:sdtEndPr/>
    <w:sdtContent>
      <w:p w:rsidR="002A2324" w:rsidRDefault="002A2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B7">
          <w:rPr>
            <w:noProof/>
          </w:rPr>
          <w:t>2</w:t>
        </w:r>
        <w:r>
          <w:fldChar w:fldCharType="end"/>
        </w:r>
      </w:p>
    </w:sdtContent>
  </w:sdt>
  <w:p w:rsidR="002A2324" w:rsidRDefault="002A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F0" w:rsidRDefault="009A2DF0" w:rsidP="002A2324">
      <w:pPr>
        <w:spacing w:after="0" w:line="240" w:lineRule="auto"/>
      </w:pPr>
      <w:r>
        <w:separator/>
      </w:r>
    </w:p>
  </w:footnote>
  <w:footnote w:type="continuationSeparator" w:id="0">
    <w:p w:rsidR="009A2DF0" w:rsidRDefault="009A2DF0" w:rsidP="002A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6C60"/>
    <w:multiLevelType w:val="hybridMultilevel"/>
    <w:tmpl w:val="CD22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46B"/>
    <w:multiLevelType w:val="hybridMultilevel"/>
    <w:tmpl w:val="7B16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4"/>
    <w:rsid w:val="00050CA1"/>
    <w:rsid w:val="000D11E2"/>
    <w:rsid w:val="002A2324"/>
    <w:rsid w:val="002A4F24"/>
    <w:rsid w:val="004222B7"/>
    <w:rsid w:val="00703091"/>
    <w:rsid w:val="009A2DF0"/>
    <w:rsid w:val="00A23CB6"/>
    <w:rsid w:val="00A470F4"/>
    <w:rsid w:val="00C154B1"/>
    <w:rsid w:val="00D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B14"/>
  <w15:chartTrackingRefBased/>
  <w15:docId w15:val="{9FB8B4FD-EA65-4289-80D4-725B49B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F24"/>
    <w:pPr>
      <w:autoSpaceDE w:val="0"/>
      <w:autoSpaceDN w:val="0"/>
      <w:adjustRightInd w:val="0"/>
      <w:spacing w:after="0" w:line="240" w:lineRule="auto"/>
    </w:pPr>
    <w:rPr>
      <w:rFonts w:cs="Book Antiqua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324"/>
  </w:style>
  <w:style w:type="paragraph" w:styleId="Stopka">
    <w:name w:val="footer"/>
    <w:basedOn w:val="Normalny"/>
    <w:link w:val="StopkaZnak"/>
    <w:uiPriority w:val="99"/>
    <w:unhideWhenUsed/>
    <w:rsid w:val="002A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MP. Pałus</dc:creator>
  <cp:keywords/>
  <dc:description/>
  <cp:lastModifiedBy>Grzegorz Leśniak</cp:lastModifiedBy>
  <cp:revision>7</cp:revision>
  <dcterms:created xsi:type="dcterms:W3CDTF">2017-09-08T09:26:00Z</dcterms:created>
  <dcterms:modified xsi:type="dcterms:W3CDTF">2017-09-11T11:25:00Z</dcterms:modified>
</cp:coreProperties>
</file>